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6B3" w:rsidRPr="00A816B3" w:rsidRDefault="006068F6" w:rsidP="00A816B3">
      <w:pPr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bookmarkStart w:id="0" w:name="_GoBack"/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>Doctoral Degree Program</w:t>
      </w:r>
      <w:r w:rsidR="00A816B3" w:rsidRPr="00A816B3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</w:t>
      </w:r>
      <w:bookmarkEnd w:id="0"/>
      <w:r w:rsidR="00A816B3" w:rsidRPr="00A816B3">
        <w:rPr>
          <w:rFonts w:asciiTheme="majorBidi" w:hAnsiTheme="majorBidi" w:cstheme="majorBidi"/>
          <w:b/>
          <w:bCs/>
          <w:color w:val="FF0000"/>
          <w:sz w:val="32"/>
          <w:szCs w:val="32"/>
        </w:rPr>
        <w:t>in the Arabic language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and Literature/ The Credit Hour Fees in Jordanian D</w:t>
      </w:r>
      <w:r w:rsidR="00A816B3" w:rsidRPr="00A816B3">
        <w:rPr>
          <w:rFonts w:asciiTheme="majorBidi" w:hAnsiTheme="majorBidi" w:cstheme="majorBidi"/>
          <w:b/>
          <w:bCs/>
          <w:color w:val="FF0000"/>
          <w:sz w:val="32"/>
          <w:szCs w:val="32"/>
        </w:rPr>
        <w:t>inars</w:t>
      </w:r>
    </w:p>
    <w:p w:rsidR="00B608EF" w:rsidRPr="00B608EF" w:rsidRDefault="00A816B3" w:rsidP="00A816B3">
      <w:pPr>
        <w:rPr>
          <w:rFonts w:asciiTheme="majorBidi" w:hAnsiTheme="majorBidi" w:cstheme="majorBidi"/>
          <w:color w:val="171717" w:themeColor="background2" w:themeShade="1A"/>
          <w:sz w:val="32"/>
          <w:szCs w:val="32"/>
        </w:rPr>
      </w:pPr>
      <w:r w:rsidRPr="00A816B3">
        <w:rPr>
          <w:rFonts w:asciiTheme="majorBidi" w:hAnsiTheme="majorBidi" w:cstheme="majorBidi"/>
          <w:b/>
          <w:bCs/>
          <w:color w:val="FF0000"/>
          <w:sz w:val="32"/>
          <w:szCs w:val="32"/>
        </w:rPr>
        <w:t>The additional fees required for the PhD / Regular and International Program in Jordanian dinars are as follows</w:t>
      </w:r>
    </w:p>
    <w:tbl>
      <w:tblPr>
        <w:tblStyle w:val="TableGrid"/>
        <w:tblW w:w="11603" w:type="dxa"/>
        <w:tblInd w:w="-995" w:type="dxa"/>
        <w:tblLook w:val="04A0" w:firstRow="1" w:lastRow="0" w:firstColumn="1" w:lastColumn="0" w:noHBand="0" w:noVBand="1"/>
      </w:tblPr>
      <w:tblGrid>
        <w:gridCol w:w="5158"/>
        <w:gridCol w:w="3038"/>
        <w:gridCol w:w="3407"/>
      </w:tblGrid>
      <w:tr w:rsidR="00B608EF" w:rsidRPr="00B608EF" w:rsidTr="00A816B3">
        <w:trPr>
          <w:trHeight w:val="172"/>
        </w:trPr>
        <w:tc>
          <w:tcPr>
            <w:tcW w:w="5158" w:type="dxa"/>
          </w:tcPr>
          <w:p w:rsidR="00B608EF" w:rsidRPr="00B608EF" w:rsidRDefault="00B608EF" w:rsidP="00B608EF">
            <w:pPr>
              <w:jc w:val="center"/>
              <w:rPr>
                <w:b/>
                <w:bCs/>
                <w:color w:val="0D0D0D" w:themeColor="text1" w:themeTint="F2"/>
                <w:sz w:val="32"/>
                <w:szCs w:val="32"/>
              </w:rPr>
            </w:pPr>
            <w:r w:rsidRPr="00B608EF">
              <w:rPr>
                <w:b/>
                <w:bCs/>
                <w:color w:val="0D0D0D" w:themeColor="text1" w:themeTint="F2"/>
                <w:sz w:val="32"/>
                <w:szCs w:val="32"/>
              </w:rPr>
              <w:t xml:space="preserve">Statement </w:t>
            </w:r>
          </w:p>
        </w:tc>
        <w:tc>
          <w:tcPr>
            <w:tcW w:w="3038" w:type="dxa"/>
          </w:tcPr>
          <w:p w:rsidR="00B608EF" w:rsidRPr="00B608EF" w:rsidRDefault="00B608EF" w:rsidP="00B608EF">
            <w:pPr>
              <w:jc w:val="center"/>
              <w:rPr>
                <w:b/>
                <w:bCs/>
                <w:color w:val="0D0D0D" w:themeColor="text1" w:themeTint="F2"/>
                <w:sz w:val="32"/>
                <w:szCs w:val="32"/>
              </w:rPr>
            </w:pPr>
            <w:r w:rsidRPr="00B608EF">
              <w:rPr>
                <w:b/>
                <w:bCs/>
                <w:color w:val="0D0D0D" w:themeColor="text1" w:themeTint="F2"/>
                <w:sz w:val="32"/>
                <w:szCs w:val="32"/>
              </w:rPr>
              <w:t>Regular program</w:t>
            </w:r>
          </w:p>
        </w:tc>
        <w:tc>
          <w:tcPr>
            <w:tcW w:w="3407" w:type="dxa"/>
          </w:tcPr>
          <w:p w:rsidR="00B608EF" w:rsidRPr="00B608EF" w:rsidRDefault="00B608EF" w:rsidP="00B608EF">
            <w:pPr>
              <w:jc w:val="center"/>
              <w:rPr>
                <w:b/>
                <w:bCs/>
                <w:color w:val="0D0D0D" w:themeColor="text1" w:themeTint="F2"/>
                <w:sz w:val="32"/>
                <w:szCs w:val="32"/>
              </w:rPr>
            </w:pPr>
            <w:r w:rsidRPr="00B608EF">
              <w:rPr>
                <w:b/>
                <w:bCs/>
                <w:color w:val="0D0D0D" w:themeColor="text1" w:themeTint="F2"/>
                <w:sz w:val="32"/>
                <w:szCs w:val="32"/>
              </w:rPr>
              <w:t>International program</w:t>
            </w:r>
          </w:p>
        </w:tc>
      </w:tr>
      <w:tr w:rsidR="00B608EF" w:rsidRPr="00917172" w:rsidTr="00A816B3">
        <w:trPr>
          <w:trHeight w:val="337"/>
        </w:trPr>
        <w:tc>
          <w:tcPr>
            <w:tcW w:w="5158" w:type="dxa"/>
          </w:tcPr>
          <w:p w:rsidR="00B608EF" w:rsidRPr="00917172" w:rsidRDefault="00B608EF" w:rsidP="00B608EF">
            <w:pPr>
              <w:rPr>
                <w:color w:val="0D0D0D" w:themeColor="text1" w:themeTint="F2"/>
                <w:sz w:val="32"/>
                <w:szCs w:val="32"/>
              </w:rPr>
            </w:pPr>
            <w:r w:rsidRPr="00917172">
              <w:rPr>
                <w:color w:val="0D0D0D" w:themeColor="text1" w:themeTint="F2"/>
                <w:sz w:val="32"/>
                <w:szCs w:val="32"/>
              </w:rPr>
              <w:t>Admission fee (one time upon admission)</w:t>
            </w:r>
          </w:p>
        </w:tc>
        <w:tc>
          <w:tcPr>
            <w:tcW w:w="3038" w:type="dxa"/>
          </w:tcPr>
          <w:p w:rsidR="00B608EF" w:rsidRPr="00917172" w:rsidRDefault="00B608EF" w:rsidP="00B608EF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</w:p>
          <w:p w:rsidR="00B608EF" w:rsidRPr="00917172" w:rsidRDefault="00B608EF" w:rsidP="006068F6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 w:rsidRPr="00917172">
              <w:rPr>
                <w:color w:val="0D0D0D" w:themeColor="text1" w:themeTint="F2"/>
                <w:sz w:val="32"/>
                <w:szCs w:val="32"/>
              </w:rPr>
              <w:t>15</w:t>
            </w:r>
            <w:r w:rsidR="006068F6">
              <w:rPr>
                <w:color w:val="0D0D0D" w:themeColor="text1" w:themeTint="F2"/>
                <w:sz w:val="32"/>
                <w:szCs w:val="32"/>
              </w:rPr>
              <w:t>0</w:t>
            </w:r>
          </w:p>
        </w:tc>
        <w:tc>
          <w:tcPr>
            <w:tcW w:w="3407" w:type="dxa"/>
          </w:tcPr>
          <w:p w:rsidR="00B608EF" w:rsidRPr="00917172" w:rsidRDefault="00B608EF" w:rsidP="00B608EF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</w:p>
          <w:p w:rsidR="00B608EF" w:rsidRPr="00917172" w:rsidRDefault="00A816B3" w:rsidP="00B608EF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 w:rsidRPr="00917172">
              <w:rPr>
                <w:color w:val="0D0D0D" w:themeColor="text1" w:themeTint="F2"/>
                <w:sz w:val="32"/>
                <w:szCs w:val="32"/>
              </w:rPr>
              <w:t>525</w:t>
            </w:r>
          </w:p>
        </w:tc>
      </w:tr>
      <w:tr w:rsidR="00A816B3" w:rsidRPr="00917172" w:rsidTr="00A816B3">
        <w:trPr>
          <w:trHeight w:val="337"/>
        </w:trPr>
        <w:tc>
          <w:tcPr>
            <w:tcW w:w="5158" w:type="dxa"/>
          </w:tcPr>
          <w:p w:rsidR="00A816B3" w:rsidRPr="00917172" w:rsidRDefault="00A816B3" w:rsidP="00A816B3">
            <w:pPr>
              <w:rPr>
                <w:color w:val="0D0D0D" w:themeColor="text1" w:themeTint="F2"/>
                <w:sz w:val="32"/>
                <w:szCs w:val="32"/>
              </w:rPr>
            </w:pPr>
            <w:r w:rsidRPr="00917172">
              <w:rPr>
                <w:sz w:val="32"/>
                <w:szCs w:val="32"/>
              </w:rPr>
              <w:t>Enrollment fee (one time upon admission)</w:t>
            </w:r>
          </w:p>
        </w:tc>
        <w:tc>
          <w:tcPr>
            <w:tcW w:w="3038" w:type="dxa"/>
          </w:tcPr>
          <w:p w:rsidR="00A816B3" w:rsidRPr="00917172" w:rsidRDefault="00A816B3" w:rsidP="00A816B3">
            <w:pPr>
              <w:jc w:val="center"/>
              <w:rPr>
                <w:sz w:val="32"/>
                <w:szCs w:val="32"/>
              </w:rPr>
            </w:pPr>
          </w:p>
          <w:p w:rsidR="00A816B3" w:rsidRPr="00917172" w:rsidRDefault="00A816B3" w:rsidP="00A816B3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 w:rsidRPr="00917172">
              <w:rPr>
                <w:color w:val="0D0D0D" w:themeColor="text1" w:themeTint="F2"/>
                <w:sz w:val="32"/>
                <w:szCs w:val="32"/>
              </w:rPr>
              <w:t>20</w:t>
            </w:r>
          </w:p>
        </w:tc>
        <w:tc>
          <w:tcPr>
            <w:tcW w:w="3407" w:type="dxa"/>
          </w:tcPr>
          <w:p w:rsidR="00A816B3" w:rsidRPr="00917172" w:rsidRDefault="00A816B3" w:rsidP="00A816B3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 w:rsidRPr="00917172">
              <w:rPr>
                <w:color w:val="0D0D0D" w:themeColor="text1" w:themeTint="F2"/>
                <w:sz w:val="32"/>
                <w:szCs w:val="32"/>
              </w:rPr>
              <w:t>105</w:t>
            </w:r>
          </w:p>
        </w:tc>
      </w:tr>
      <w:tr w:rsidR="00B608EF" w:rsidRPr="00917172" w:rsidTr="00A816B3">
        <w:trPr>
          <w:trHeight w:val="518"/>
        </w:trPr>
        <w:tc>
          <w:tcPr>
            <w:tcW w:w="5158" w:type="dxa"/>
          </w:tcPr>
          <w:p w:rsidR="00B608EF" w:rsidRPr="00917172" w:rsidRDefault="00B608EF" w:rsidP="00B608EF">
            <w:pPr>
              <w:rPr>
                <w:color w:val="0D0D0D" w:themeColor="text1" w:themeTint="F2"/>
                <w:sz w:val="32"/>
                <w:szCs w:val="32"/>
              </w:rPr>
            </w:pPr>
            <w:r w:rsidRPr="00917172">
              <w:rPr>
                <w:color w:val="0D0D0D" w:themeColor="text1" w:themeTint="F2"/>
                <w:sz w:val="32"/>
                <w:szCs w:val="32"/>
              </w:rPr>
              <w:t>Non-refundable insurances (one time at</w:t>
            </w:r>
          </w:p>
          <w:p w:rsidR="00B608EF" w:rsidRPr="00917172" w:rsidRDefault="00B608EF" w:rsidP="00B608EF">
            <w:pPr>
              <w:rPr>
                <w:color w:val="0D0D0D" w:themeColor="text1" w:themeTint="F2"/>
                <w:sz w:val="32"/>
                <w:szCs w:val="32"/>
              </w:rPr>
            </w:pPr>
            <w:r w:rsidRPr="00917172">
              <w:rPr>
                <w:color w:val="0D0D0D" w:themeColor="text1" w:themeTint="F2"/>
                <w:sz w:val="32"/>
                <w:szCs w:val="32"/>
              </w:rPr>
              <w:t>admissions)</w:t>
            </w:r>
          </w:p>
        </w:tc>
        <w:tc>
          <w:tcPr>
            <w:tcW w:w="3038" w:type="dxa"/>
          </w:tcPr>
          <w:p w:rsidR="00B608EF" w:rsidRPr="00917172" w:rsidRDefault="00B608EF" w:rsidP="00B608EF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</w:p>
          <w:p w:rsidR="00B608EF" w:rsidRPr="00917172" w:rsidRDefault="00A816B3" w:rsidP="00B608EF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 w:rsidRPr="00917172">
              <w:rPr>
                <w:color w:val="0D0D0D" w:themeColor="text1" w:themeTint="F2"/>
                <w:sz w:val="32"/>
                <w:szCs w:val="32"/>
              </w:rPr>
              <w:t>30</w:t>
            </w:r>
          </w:p>
        </w:tc>
        <w:tc>
          <w:tcPr>
            <w:tcW w:w="3407" w:type="dxa"/>
          </w:tcPr>
          <w:p w:rsidR="00B608EF" w:rsidRPr="00917172" w:rsidRDefault="00B608EF" w:rsidP="00B608EF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</w:p>
          <w:p w:rsidR="00B608EF" w:rsidRPr="00917172" w:rsidRDefault="00A816B3" w:rsidP="00B608EF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 w:rsidRPr="00917172">
              <w:rPr>
                <w:color w:val="0D0D0D" w:themeColor="text1" w:themeTint="F2"/>
                <w:sz w:val="32"/>
                <w:szCs w:val="32"/>
              </w:rPr>
              <w:t>105</w:t>
            </w:r>
          </w:p>
        </w:tc>
      </w:tr>
      <w:tr w:rsidR="00B608EF" w:rsidRPr="00917172" w:rsidTr="00A816B3">
        <w:trPr>
          <w:trHeight w:val="345"/>
        </w:trPr>
        <w:tc>
          <w:tcPr>
            <w:tcW w:w="5158" w:type="dxa"/>
          </w:tcPr>
          <w:p w:rsidR="00B608EF" w:rsidRPr="00917172" w:rsidRDefault="00A816B3" w:rsidP="00B608EF">
            <w:pPr>
              <w:rPr>
                <w:color w:val="0D0D0D" w:themeColor="text1" w:themeTint="F2"/>
                <w:sz w:val="32"/>
                <w:szCs w:val="32"/>
              </w:rPr>
            </w:pPr>
            <w:r w:rsidRPr="00917172">
              <w:rPr>
                <w:color w:val="0D0D0D" w:themeColor="text1" w:themeTint="F2"/>
                <w:sz w:val="32"/>
                <w:szCs w:val="32"/>
              </w:rPr>
              <w:t>Other fees for each semester</w:t>
            </w:r>
          </w:p>
        </w:tc>
        <w:tc>
          <w:tcPr>
            <w:tcW w:w="3038" w:type="dxa"/>
          </w:tcPr>
          <w:p w:rsidR="00B608EF" w:rsidRPr="00917172" w:rsidRDefault="00B608EF" w:rsidP="00B608EF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</w:p>
          <w:p w:rsidR="00B608EF" w:rsidRPr="00917172" w:rsidRDefault="00A816B3" w:rsidP="00B608EF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 w:rsidRPr="00917172">
              <w:rPr>
                <w:color w:val="0D0D0D" w:themeColor="text1" w:themeTint="F2"/>
                <w:sz w:val="32"/>
                <w:szCs w:val="32"/>
              </w:rPr>
              <w:t>110</w:t>
            </w:r>
          </w:p>
        </w:tc>
        <w:tc>
          <w:tcPr>
            <w:tcW w:w="3407" w:type="dxa"/>
          </w:tcPr>
          <w:p w:rsidR="00B608EF" w:rsidRPr="00917172" w:rsidRDefault="00B608EF" w:rsidP="00B608EF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</w:p>
          <w:p w:rsidR="00B608EF" w:rsidRPr="00917172" w:rsidRDefault="00A816B3" w:rsidP="00B608EF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 w:rsidRPr="00917172">
              <w:rPr>
                <w:color w:val="0D0D0D" w:themeColor="text1" w:themeTint="F2"/>
                <w:sz w:val="32"/>
                <w:szCs w:val="32"/>
              </w:rPr>
              <w:t>475</w:t>
            </w:r>
          </w:p>
        </w:tc>
      </w:tr>
      <w:tr w:rsidR="00B608EF" w:rsidRPr="00917172" w:rsidTr="00A816B3">
        <w:trPr>
          <w:trHeight w:val="164"/>
        </w:trPr>
        <w:tc>
          <w:tcPr>
            <w:tcW w:w="5158" w:type="dxa"/>
          </w:tcPr>
          <w:p w:rsidR="00B608EF" w:rsidRPr="00917172" w:rsidRDefault="00B608EF" w:rsidP="00B608EF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 w:rsidRPr="00917172">
              <w:rPr>
                <w:color w:val="0D0D0D" w:themeColor="text1" w:themeTint="F2"/>
                <w:sz w:val="32"/>
                <w:szCs w:val="32"/>
              </w:rPr>
              <w:t>Total</w:t>
            </w:r>
          </w:p>
        </w:tc>
        <w:tc>
          <w:tcPr>
            <w:tcW w:w="3038" w:type="dxa"/>
          </w:tcPr>
          <w:p w:rsidR="00B608EF" w:rsidRPr="00917172" w:rsidRDefault="00A816B3" w:rsidP="00B608EF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 w:rsidRPr="00917172">
              <w:rPr>
                <w:color w:val="0D0D0D" w:themeColor="text1" w:themeTint="F2"/>
                <w:sz w:val="32"/>
                <w:szCs w:val="32"/>
              </w:rPr>
              <w:t>310</w:t>
            </w:r>
            <w:r w:rsidR="00B608EF" w:rsidRPr="00917172">
              <w:rPr>
                <w:color w:val="0D0D0D" w:themeColor="text1" w:themeTint="F2"/>
                <w:sz w:val="32"/>
                <w:szCs w:val="32"/>
              </w:rPr>
              <w:t xml:space="preserve"> upon admission</w:t>
            </w:r>
          </w:p>
          <w:p w:rsidR="00B608EF" w:rsidRPr="00917172" w:rsidRDefault="00A816B3" w:rsidP="00B608EF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 w:rsidRPr="00917172">
              <w:rPr>
                <w:color w:val="0D0D0D" w:themeColor="text1" w:themeTint="F2"/>
                <w:sz w:val="32"/>
                <w:szCs w:val="32"/>
              </w:rPr>
              <w:t>110</w:t>
            </w:r>
            <w:r w:rsidR="00B608EF" w:rsidRPr="00917172">
              <w:rPr>
                <w:color w:val="0D0D0D" w:themeColor="text1" w:themeTint="F2"/>
                <w:sz w:val="32"/>
                <w:szCs w:val="32"/>
              </w:rPr>
              <w:t xml:space="preserve"> each semester</w:t>
            </w:r>
          </w:p>
        </w:tc>
        <w:tc>
          <w:tcPr>
            <w:tcW w:w="3407" w:type="dxa"/>
          </w:tcPr>
          <w:p w:rsidR="00B608EF" w:rsidRPr="00917172" w:rsidRDefault="00A816B3" w:rsidP="00B608EF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 w:rsidRPr="00917172">
              <w:rPr>
                <w:color w:val="0D0D0D" w:themeColor="text1" w:themeTint="F2"/>
                <w:sz w:val="32"/>
                <w:szCs w:val="32"/>
              </w:rPr>
              <w:t>1210</w:t>
            </w:r>
            <w:r w:rsidR="00B608EF" w:rsidRPr="00917172">
              <w:rPr>
                <w:color w:val="0D0D0D" w:themeColor="text1" w:themeTint="F2"/>
                <w:sz w:val="32"/>
                <w:szCs w:val="32"/>
              </w:rPr>
              <w:t xml:space="preserve"> upon admission</w:t>
            </w:r>
          </w:p>
          <w:p w:rsidR="00B608EF" w:rsidRPr="00917172" w:rsidRDefault="00A816B3" w:rsidP="00B608EF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 w:rsidRPr="00917172">
              <w:rPr>
                <w:color w:val="0D0D0D" w:themeColor="text1" w:themeTint="F2"/>
                <w:sz w:val="32"/>
                <w:szCs w:val="32"/>
              </w:rPr>
              <w:t>475</w:t>
            </w:r>
            <w:r w:rsidR="00B608EF" w:rsidRPr="00917172">
              <w:rPr>
                <w:color w:val="0D0D0D" w:themeColor="text1" w:themeTint="F2"/>
                <w:sz w:val="32"/>
                <w:szCs w:val="32"/>
              </w:rPr>
              <w:t xml:space="preserve"> each semester</w:t>
            </w:r>
          </w:p>
        </w:tc>
      </w:tr>
      <w:tr w:rsidR="00B608EF" w:rsidRPr="00917172" w:rsidTr="00A816B3">
        <w:trPr>
          <w:trHeight w:val="54"/>
        </w:trPr>
        <w:tc>
          <w:tcPr>
            <w:tcW w:w="5158" w:type="dxa"/>
          </w:tcPr>
          <w:p w:rsidR="00B608EF" w:rsidRPr="00917172" w:rsidRDefault="00B608EF" w:rsidP="00B608EF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 w:rsidRPr="00917172">
              <w:rPr>
                <w:color w:val="0D0D0D" w:themeColor="text1" w:themeTint="F2"/>
                <w:sz w:val="32"/>
                <w:szCs w:val="32"/>
              </w:rPr>
              <w:t>Graduation fees</w:t>
            </w:r>
          </w:p>
        </w:tc>
        <w:tc>
          <w:tcPr>
            <w:tcW w:w="3038" w:type="dxa"/>
          </w:tcPr>
          <w:p w:rsidR="00B608EF" w:rsidRPr="00917172" w:rsidRDefault="00A816B3" w:rsidP="00B608EF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 w:rsidRPr="00917172">
              <w:rPr>
                <w:color w:val="0D0D0D" w:themeColor="text1" w:themeTint="F2"/>
                <w:sz w:val="32"/>
                <w:szCs w:val="32"/>
              </w:rPr>
              <w:t>75</w:t>
            </w:r>
          </w:p>
        </w:tc>
        <w:tc>
          <w:tcPr>
            <w:tcW w:w="3407" w:type="dxa"/>
          </w:tcPr>
          <w:p w:rsidR="00B608EF" w:rsidRPr="00917172" w:rsidRDefault="00A816B3" w:rsidP="00B608EF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 w:rsidRPr="00917172">
              <w:rPr>
                <w:color w:val="0D0D0D" w:themeColor="text1" w:themeTint="F2"/>
                <w:sz w:val="32"/>
                <w:szCs w:val="32"/>
              </w:rPr>
              <w:t>75</w:t>
            </w:r>
          </w:p>
        </w:tc>
      </w:tr>
    </w:tbl>
    <w:p w:rsidR="00A816B3" w:rsidRPr="00917172" w:rsidRDefault="00A816B3" w:rsidP="000738A2">
      <w:pPr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B608EF" w:rsidRDefault="00A816B3" w:rsidP="00B608EF">
      <w:pPr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A816B3">
        <w:rPr>
          <w:rFonts w:asciiTheme="majorBidi" w:hAnsiTheme="majorBidi" w:cstheme="majorBidi"/>
          <w:b/>
          <w:bCs/>
          <w:color w:val="FF0000"/>
          <w:sz w:val="32"/>
          <w:szCs w:val="32"/>
        </w:rPr>
        <w:t>Fees for credit hours for students admitted before the first semester of 2019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>/2020</w:t>
      </w:r>
    </w:p>
    <w:tbl>
      <w:tblPr>
        <w:tblStyle w:val="TableGrid"/>
        <w:tblW w:w="11794" w:type="dxa"/>
        <w:tblInd w:w="-1175" w:type="dxa"/>
        <w:tblLook w:val="04A0" w:firstRow="1" w:lastRow="0" w:firstColumn="1" w:lastColumn="0" w:noHBand="0" w:noVBand="1"/>
      </w:tblPr>
      <w:tblGrid>
        <w:gridCol w:w="3769"/>
        <w:gridCol w:w="4012"/>
        <w:gridCol w:w="4013"/>
      </w:tblGrid>
      <w:tr w:rsidR="00A816B3" w:rsidRPr="000738A2" w:rsidTr="00A816B3">
        <w:trPr>
          <w:trHeight w:val="383"/>
        </w:trPr>
        <w:tc>
          <w:tcPr>
            <w:tcW w:w="3769" w:type="dxa"/>
          </w:tcPr>
          <w:p w:rsidR="00A816B3" w:rsidRDefault="00A816B3" w:rsidP="00B12AA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bookmarkStart w:id="1" w:name="_Hlk61073174"/>
          </w:p>
          <w:p w:rsidR="00A816B3" w:rsidRDefault="00A816B3" w:rsidP="00B12AA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  <w:p w:rsidR="00A816B3" w:rsidRPr="000738A2" w:rsidRDefault="00A816B3" w:rsidP="00B12AA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Faculty</w:t>
            </w:r>
            <w:r w:rsidRPr="00A816B3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 xml:space="preserve"> / major</w:t>
            </w:r>
          </w:p>
        </w:tc>
        <w:tc>
          <w:tcPr>
            <w:tcW w:w="4012" w:type="dxa"/>
          </w:tcPr>
          <w:p w:rsidR="00A816B3" w:rsidRPr="000738A2" w:rsidRDefault="00A816B3" w:rsidP="000738A2">
            <w:pPr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B12AA1">
              <w:rPr>
                <w:b/>
                <w:bCs/>
                <w:color w:val="000000" w:themeColor="text1"/>
                <w:sz w:val="32"/>
                <w:szCs w:val="32"/>
              </w:rPr>
              <w:t>The credit hour fe</w:t>
            </w:r>
            <w:r w:rsidRPr="000738A2">
              <w:rPr>
                <w:b/>
                <w:bCs/>
                <w:color w:val="000000" w:themeColor="text1"/>
                <w:sz w:val="32"/>
                <w:szCs w:val="32"/>
              </w:rPr>
              <w:t>e in The Jordanian dinars for the Jordanian student</w:t>
            </w:r>
          </w:p>
        </w:tc>
        <w:tc>
          <w:tcPr>
            <w:tcW w:w="4012" w:type="dxa"/>
          </w:tcPr>
          <w:p w:rsidR="00A816B3" w:rsidRPr="000738A2" w:rsidRDefault="00A816B3" w:rsidP="000738A2">
            <w:pPr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B12AA1">
              <w:rPr>
                <w:b/>
                <w:bCs/>
                <w:color w:val="000000" w:themeColor="text1"/>
                <w:sz w:val="32"/>
                <w:szCs w:val="32"/>
              </w:rPr>
              <w:t>The credit hour fe</w:t>
            </w:r>
            <w:r w:rsidRPr="000738A2">
              <w:rPr>
                <w:b/>
                <w:bCs/>
                <w:color w:val="000000" w:themeColor="text1"/>
                <w:sz w:val="32"/>
                <w:szCs w:val="32"/>
              </w:rPr>
              <w:t>e in The Jordanian dinars for the non-Jordanian student</w:t>
            </w:r>
          </w:p>
        </w:tc>
      </w:tr>
      <w:tr w:rsidR="00A816B3" w:rsidRPr="000738A2" w:rsidTr="00A816B3">
        <w:trPr>
          <w:trHeight w:val="383"/>
        </w:trPr>
        <w:tc>
          <w:tcPr>
            <w:tcW w:w="11794" w:type="dxa"/>
            <w:gridSpan w:val="3"/>
          </w:tcPr>
          <w:p w:rsidR="00A816B3" w:rsidRPr="00B12AA1" w:rsidRDefault="00A816B3" w:rsidP="000738A2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</w:rPr>
              <w:t>Faculty of Arts</w:t>
            </w:r>
          </w:p>
        </w:tc>
      </w:tr>
      <w:tr w:rsidR="00A816B3" w:rsidRPr="000738A2" w:rsidTr="00A816B3">
        <w:trPr>
          <w:trHeight w:val="28"/>
        </w:trPr>
        <w:tc>
          <w:tcPr>
            <w:tcW w:w="3769" w:type="dxa"/>
          </w:tcPr>
          <w:p w:rsidR="00A816B3" w:rsidRPr="000738A2" w:rsidRDefault="00A816B3" w:rsidP="0009749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A816B3">
              <w:rPr>
                <w:rFonts w:ascii="SimplifiedArabic-Bold" w:cs="SimplifiedArabic-Bold"/>
                <w:b/>
                <w:bCs/>
                <w:sz w:val="24"/>
                <w:szCs w:val="24"/>
              </w:rPr>
              <w:t>Arabic Language and Literature</w:t>
            </w:r>
          </w:p>
        </w:tc>
        <w:tc>
          <w:tcPr>
            <w:tcW w:w="4012" w:type="dxa"/>
          </w:tcPr>
          <w:p w:rsidR="00A816B3" w:rsidRDefault="00A816B3" w:rsidP="0009749D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A816B3" w:rsidRPr="000738A2" w:rsidRDefault="00A816B3" w:rsidP="0009749D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140</w:t>
            </w:r>
          </w:p>
        </w:tc>
        <w:tc>
          <w:tcPr>
            <w:tcW w:w="4012" w:type="dxa"/>
          </w:tcPr>
          <w:p w:rsidR="00A816B3" w:rsidRDefault="00A816B3" w:rsidP="0009749D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A816B3" w:rsidRPr="000738A2" w:rsidRDefault="00A816B3" w:rsidP="0009749D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280</w:t>
            </w:r>
          </w:p>
        </w:tc>
      </w:tr>
      <w:bookmarkEnd w:id="1"/>
    </w:tbl>
    <w:p w:rsidR="00B608EF" w:rsidRDefault="00B608EF" w:rsidP="00B608EF">
      <w:pPr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0738A2" w:rsidRPr="000738A2" w:rsidRDefault="000738A2" w:rsidP="00B608EF">
      <w:pPr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0738A2" w:rsidRDefault="00A816B3" w:rsidP="00B608EF">
      <w:pPr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A816B3">
        <w:rPr>
          <w:rFonts w:asciiTheme="majorBidi" w:hAnsiTheme="majorBidi" w:cstheme="majorBidi"/>
          <w:b/>
          <w:bCs/>
          <w:color w:val="FF0000"/>
          <w:sz w:val="32"/>
          <w:szCs w:val="32"/>
        </w:rPr>
        <w:lastRenderedPageBreak/>
        <w:t>Credit hour fees for registered students as of the first semester 2019</w:t>
      </w:r>
      <w:r w:rsidR="00917172">
        <w:rPr>
          <w:rFonts w:asciiTheme="majorBidi" w:hAnsiTheme="majorBidi" w:cstheme="majorBidi"/>
          <w:b/>
          <w:bCs/>
          <w:color w:val="FF0000"/>
          <w:sz w:val="32"/>
          <w:szCs w:val="32"/>
        </w:rPr>
        <w:t>/2020</w:t>
      </w:r>
      <w:r w:rsidR="006068F6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i</w:t>
      </w:r>
      <w:r w:rsidR="00917172" w:rsidRPr="00917172">
        <w:rPr>
          <w:rFonts w:asciiTheme="majorBidi" w:hAnsiTheme="majorBidi" w:cstheme="majorBidi"/>
          <w:b/>
          <w:bCs/>
          <w:color w:val="FF0000"/>
          <w:sz w:val="32"/>
          <w:szCs w:val="32"/>
        </w:rPr>
        <w:t>n accordance with the decision</w:t>
      </w:r>
      <w:r w:rsidR="00917172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of </w:t>
      </w:r>
      <w:r w:rsidR="00917172" w:rsidRPr="00917172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Board of Trustees </w:t>
      </w:r>
      <w:proofErr w:type="gramStart"/>
      <w:r w:rsidR="00917172" w:rsidRPr="00917172">
        <w:rPr>
          <w:rFonts w:asciiTheme="majorBidi" w:hAnsiTheme="majorBidi" w:cstheme="majorBidi"/>
          <w:b/>
          <w:bCs/>
          <w:color w:val="FF0000"/>
          <w:sz w:val="32"/>
          <w:szCs w:val="32"/>
        </w:rPr>
        <w:t>No.</w:t>
      </w:r>
      <w:r w:rsidR="00917172">
        <w:rPr>
          <w:rFonts w:asciiTheme="majorBidi" w:hAnsiTheme="majorBidi" w:cstheme="majorBidi"/>
          <w:b/>
          <w:bCs/>
          <w:color w:val="FF0000"/>
          <w:sz w:val="32"/>
          <w:szCs w:val="32"/>
        </w:rPr>
        <w:t>(</w:t>
      </w:r>
      <w:proofErr w:type="gramEnd"/>
      <w:r w:rsidR="00917172">
        <w:rPr>
          <w:rFonts w:asciiTheme="majorBidi" w:hAnsiTheme="majorBidi" w:cstheme="majorBidi"/>
          <w:b/>
          <w:bCs/>
          <w:color w:val="FF0000"/>
          <w:sz w:val="32"/>
          <w:szCs w:val="32"/>
        </w:rPr>
        <w:t>107/10/2019)</w:t>
      </w:r>
    </w:p>
    <w:p w:rsidR="00917172" w:rsidRDefault="00917172" w:rsidP="00B608EF">
      <w:pPr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tbl>
      <w:tblPr>
        <w:tblStyle w:val="TableGrid"/>
        <w:tblW w:w="11794" w:type="dxa"/>
        <w:tblInd w:w="-1175" w:type="dxa"/>
        <w:tblLook w:val="04A0" w:firstRow="1" w:lastRow="0" w:firstColumn="1" w:lastColumn="0" w:noHBand="0" w:noVBand="1"/>
      </w:tblPr>
      <w:tblGrid>
        <w:gridCol w:w="3769"/>
        <w:gridCol w:w="4012"/>
        <w:gridCol w:w="4013"/>
      </w:tblGrid>
      <w:tr w:rsidR="00917172" w:rsidRPr="000738A2" w:rsidTr="000379DB">
        <w:trPr>
          <w:trHeight w:val="383"/>
        </w:trPr>
        <w:tc>
          <w:tcPr>
            <w:tcW w:w="3769" w:type="dxa"/>
          </w:tcPr>
          <w:p w:rsidR="00917172" w:rsidRDefault="00917172" w:rsidP="000379D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  <w:p w:rsidR="00917172" w:rsidRDefault="00917172" w:rsidP="000379D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  <w:p w:rsidR="00917172" w:rsidRPr="000738A2" w:rsidRDefault="00917172" w:rsidP="000379D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Faculty</w:t>
            </w:r>
            <w:r w:rsidRPr="00A816B3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 xml:space="preserve"> / major</w:t>
            </w:r>
          </w:p>
        </w:tc>
        <w:tc>
          <w:tcPr>
            <w:tcW w:w="4012" w:type="dxa"/>
          </w:tcPr>
          <w:p w:rsidR="00917172" w:rsidRPr="000738A2" w:rsidRDefault="00917172" w:rsidP="000379DB">
            <w:pPr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B12AA1">
              <w:rPr>
                <w:b/>
                <w:bCs/>
                <w:color w:val="000000" w:themeColor="text1"/>
                <w:sz w:val="32"/>
                <w:szCs w:val="32"/>
              </w:rPr>
              <w:t>The credit hour fe</w:t>
            </w:r>
            <w:r w:rsidRPr="000738A2">
              <w:rPr>
                <w:b/>
                <w:bCs/>
                <w:color w:val="000000" w:themeColor="text1"/>
                <w:sz w:val="32"/>
                <w:szCs w:val="32"/>
              </w:rPr>
              <w:t>e in The Jordanian dinars for the Jordanian student</w:t>
            </w:r>
          </w:p>
        </w:tc>
        <w:tc>
          <w:tcPr>
            <w:tcW w:w="4012" w:type="dxa"/>
          </w:tcPr>
          <w:p w:rsidR="00917172" w:rsidRPr="000738A2" w:rsidRDefault="00917172" w:rsidP="000379DB">
            <w:pPr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B12AA1">
              <w:rPr>
                <w:b/>
                <w:bCs/>
                <w:color w:val="000000" w:themeColor="text1"/>
                <w:sz w:val="32"/>
                <w:szCs w:val="32"/>
              </w:rPr>
              <w:t>The credit hour fe</w:t>
            </w:r>
            <w:r w:rsidRPr="000738A2">
              <w:rPr>
                <w:b/>
                <w:bCs/>
                <w:color w:val="000000" w:themeColor="text1"/>
                <w:sz w:val="32"/>
                <w:szCs w:val="32"/>
              </w:rPr>
              <w:t>e in The Jordanian dinars for the non-Jordanian student</w:t>
            </w:r>
          </w:p>
        </w:tc>
      </w:tr>
      <w:tr w:rsidR="00917172" w:rsidRPr="000738A2" w:rsidTr="000379DB">
        <w:trPr>
          <w:trHeight w:val="383"/>
        </w:trPr>
        <w:tc>
          <w:tcPr>
            <w:tcW w:w="11794" w:type="dxa"/>
            <w:gridSpan w:val="3"/>
          </w:tcPr>
          <w:p w:rsidR="00917172" w:rsidRPr="00B12AA1" w:rsidRDefault="00917172" w:rsidP="000379DB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</w:rPr>
              <w:t>Faculty of Arts</w:t>
            </w:r>
          </w:p>
        </w:tc>
      </w:tr>
      <w:tr w:rsidR="00917172" w:rsidRPr="000738A2" w:rsidTr="000379DB">
        <w:trPr>
          <w:trHeight w:val="28"/>
        </w:trPr>
        <w:tc>
          <w:tcPr>
            <w:tcW w:w="3769" w:type="dxa"/>
          </w:tcPr>
          <w:p w:rsidR="00917172" w:rsidRPr="000738A2" w:rsidRDefault="00917172" w:rsidP="000379D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A816B3">
              <w:rPr>
                <w:rFonts w:ascii="SimplifiedArabic-Bold" w:cs="SimplifiedArabic-Bold"/>
                <w:b/>
                <w:bCs/>
                <w:sz w:val="24"/>
                <w:szCs w:val="24"/>
              </w:rPr>
              <w:t>Arabic Language and Literature</w:t>
            </w:r>
          </w:p>
        </w:tc>
        <w:tc>
          <w:tcPr>
            <w:tcW w:w="4012" w:type="dxa"/>
          </w:tcPr>
          <w:p w:rsidR="00917172" w:rsidRDefault="00917172" w:rsidP="000379DB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917172" w:rsidRPr="000738A2" w:rsidRDefault="00917172" w:rsidP="000379DB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120</w:t>
            </w:r>
          </w:p>
        </w:tc>
        <w:tc>
          <w:tcPr>
            <w:tcW w:w="4012" w:type="dxa"/>
          </w:tcPr>
          <w:p w:rsidR="00917172" w:rsidRDefault="00917172" w:rsidP="000379DB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917172" w:rsidRPr="000738A2" w:rsidRDefault="00917172" w:rsidP="000379DB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120</w:t>
            </w:r>
          </w:p>
        </w:tc>
      </w:tr>
    </w:tbl>
    <w:p w:rsidR="00917172" w:rsidRDefault="00917172" w:rsidP="00B608EF">
      <w:pPr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917172" w:rsidRDefault="00917172" w:rsidP="00B608EF">
      <w:pPr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917172" w:rsidRDefault="00917172" w:rsidP="00B608EF">
      <w:pPr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0738A2" w:rsidRPr="000738A2" w:rsidRDefault="000738A2" w:rsidP="000738A2">
      <w:pPr>
        <w:tabs>
          <w:tab w:val="left" w:pos="1050"/>
        </w:tabs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ab/>
      </w:r>
    </w:p>
    <w:sectPr w:rsidR="000738A2" w:rsidRPr="000738A2" w:rsidSect="00C939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Arabic-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8EF"/>
    <w:rsid w:val="000738A2"/>
    <w:rsid w:val="001E0A2B"/>
    <w:rsid w:val="006068F6"/>
    <w:rsid w:val="006533AA"/>
    <w:rsid w:val="00917172"/>
    <w:rsid w:val="00A816B3"/>
    <w:rsid w:val="00B12AA1"/>
    <w:rsid w:val="00B608EF"/>
    <w:rsid w:val="00C37583"/>
    <w:rsid w:val="00C86924"/>
    <w:rsid w:val="00C93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F709A6-DA0D-4B24-8222-294EA19A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9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08E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Muna</cp:lastModifiedBy>
  <cp:revision>1</cp:revision>
  <dcterms:created xsi:type="dcterms:W3CDTF">2021-01-09T06:26:00Z</dcterms:created>
  <dcterms:modified xsi:type="dcterms:W3CDTF">2022-12-19T06:53:00Z</dcterms:modified>
</cp:coreProperties>
</file>